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, 68/18, </w:t>
      </w:r>
      <w:r w:rsidR="0053272C">
        <w:rPr>
          <w:rStyle w:val="Hiperveza"/>
          <w:rFonts w:ascii="sans-serif!important" w:hAnsi="sans-serif!important" w:cs="Helvetica"/>
          <w:b w:val="0"/>
          <w:color w:val="auto"/>
        </w:rPr>
        <w:t>98/19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 i 64/20</w:t>
      </w:r>
      <w:r w:rsidR="00842BBB" w:rsidRPr="000B4EE3">
        <w:rPr>
          <w:rStyle w:val="FontStyle11"/>
          <w:sz w:val="24"/>
          <w:szCs w:val="24"/>
        </w:rPr>
        <w:t>)</w:t>
      </w:r>
      <w:r w:rsidR="00B95848"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 xml:space="preserve">imnazija,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B95848">
        <w:rPr>
          <w:rStyle w:val="FontStyle11"/>
          <w:sz w:val="24"/>
          <w:szCs w:val="24"/>
        </w:rPr>
        <w:t>10040 Zagreb</w:t>
      </w:r>
      <w:r w:rsidR="00B95848" w:rsidRPr="000B4EE3">
        <w:rPr>
          <w:rStyle w:val="FontStyle11"/>
          <w:sz w:val="24"/>
          <w:szCs w:val="24"/>
        </w:rPr>
        <w:t>,</w:t>
      </w:r>
      <w:r w:rsidR="00B95848">
        <w:rPr>
          <w:rStyle w:val="FontStyle11"/>
          <w:sz w:val="24"/>
          <w:szCs w:val="24"/>
        </w:rPr>
        <w:t xml:space="preserve"> </w:t>
      </w:r>
      <w:r w:rsidR="009D6FCC">
        <w:rPr>
          <w:rStyle w:val="FontStyle11"/>
          <w:sz w:val="24"/>
          <w:szCs w:val="24"/>
        </w:rPr>
        <w:t>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Pr="007E6BE5" w:rsidRDefault="00474C1A" w:rsidP="007E6BE5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proofErr w:type="spellStart"/>
      <w:r w:rsidR="004A1C21">
        <w:rPr>
          <w:rStyle w:val="FontStyle12"/>
          <w:sz w:val="24"/>
          <w:szCs w:val="24"/>
        </w:rPr>
        <w:t>i</w:t>
      </w:r>
      <w:r w:rsidR="000477C2">
        <w:rPr>
          <w:rStyle w:val="FontStyle12"/>
          <w:sz w:val="24"/>
          <w:szCs w:val="24"/>
        </w:rPr>
        <w:t>ca</w:t>
      </w:r>
      <w:proofErr w:type="spellEnd"/>
      <w:r w:rsidR="000477C2">
        <w:rPr>
          <w:rStyle w:val="FontStyle12"/>
          <w:sz w:val="24"/>
          <w:szCs w:val="24"/>
        </w:rPr>
        <w:t xml:space="preserve"> </w:t>
      </w:r>
      <w:r w:rsidR="00AB42DA">
        <w:rPr>
          <w:rStyle w:val="FontStyle12"/>
          <w:sz w:val="24"/>
          <w:szCs w:val="24"/>
        </w:rPr>
        <w:t>Politike i gospodarstva i Etike</w:t>
      </w:r>
      <w:r>
        <w:rPr>
          <w:rStyle w:val="FontStyle12"/>
          <w:sz w:val="24"/>
          <w:szCs w:val="24"/>
        </w:rPr>
        <w:t xml:space="preserve">– na </w:t>
      </w:r>
      <w:r w:rsidR="00AB42DA">
        <w:rPr>
          <w:rStyle w:val="FontStyle12"/>
          <w:sz w:val="24"/>
          <w:szCs w:val="24"/>
        </w:rPr>
        <w:t>ne</w:t>
      </w:r>
      <w:r w:rsidR="00CC3558">
        <w:rPr>
          <w:rStyle w:val="FontStyle12"/>
          <w:sz w:val="24"/>
          <w:szCs w:val="24"/>
        </w:rPr>
        <w:t xml:space="preserve">određeno, </w:t>
      </w:r>
      <w:r w:rsidR="007E6BE5">
        <w:rPr>
          <w:rStyle w:val="FontStyle12"/>
          <w:sz w:val="24"/>
          <w:szCs w:val="24"/>
        </w:rPr>
        <w:t>ne</w:t>
      </w:r>
      <w:r w:rsidR="00C821B7">
        <w:rPr>
          <w:rStyle w:val="FontStyle12"/>
          <w:sz w:val="24"/>
          <w:szCs w:val="24"/>
        </w:rPr>
        <w:t>puno rad</w:t>
      </w:r>
      <w:r w:rsidR="007E6BE5">
        <w:rPr>
          <w:rStyle w:val="FontStyle12"/>
          <w:sz w:val="24"/>
          <w:szCs w:val="24"/>
        </w:rPr>
        <w:t>no vrijeme (</w:t>
      </w:r>
      <w:r w:rsidR="00AB42DA">
        <w:rPr>
          <w:rStyle w:val="FontStyle12"/>
          <w:sz w:val="24"/>
          <w:szCs w:val="24"/>
        </w:rPr>
        <w:t xml:space="preserve">5 </w:t>
      </w:r>
      <w:r w:rsidR="00CC3558">
        <w:rPr>
          <w:rStyle w:val="FontStyle12"/>
          <w:sz w:val="24"/>
          <w:szCs w:val="24"/>
        </w:rPr>
        <w:t xml:space="preserve">sati </w:t>
      </w:r>
      <w:r w:rsidR="00C86EC3">
        <w:rPr>
          <w:rStyle w:val="FontStyle12"/>
          <w:sz w:val="24"/>
          <w:szCs w:val="24"/>
        </w:rPr>
        <w:t xml:space="preserve"> nastave</w:t>
      </w:r>
      <w:r w:rsidR="00AB42DA">
        <w:rPr>
          <w:rStyle w:val="FontStyle12"/>
          <w:sz w:val="24"/>
          <w:szCs w:val="24"/>
        </w:rPr>
        <w:t xml:space="preserve"> </w:t>
      </w:r>
      <w:r w:rsidR="00B95848">
        <w:rPr>
          <w:rStyle w:val="FontStyle12"/>
          <w:sz w:val="24"/>
          <w:szCs w:val="24"/>
        </w:rPr>
        <w:t>tjedno</w:t>
      </w:r>
      <w:r w:rsidR="00CC3558">
        <w:rPr>
          <w:rStyle w:val="FontStyle12"/>
          <w:sz w:val="24"/>
          <w:szCs w:val="24"/>
        </w:rPr>
        <w:t>)</w:t>
      </w:r>
      <w:r w:rsidR="0012604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– 1 izvršitelj/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  <w:r w:rsidR="007E6BE5">
        <w:rPr>
          <w:rStyle w:val="FontStyle12"/>
          <w:sz w:val="24"/>
          <w:szCs w:val="24"/>
        </w:rPr>
        <w:t>,</w:t>
      </w:r>
      <w:r w:rsidR="007E6BE5" w:rsidRPr="007E6BE5">
        <w:rPr>
          <w:rStyle w:val="FontStyle12"/>
          <w:sz w:val="24"/>
          <w:szCs w:val="24"/>
        </w:rPr>
        <w:t xml:space="preserve"> </w:t>
      </w:r>
      <w:r w:rsidR="007E6BE5">
        <w:rPr>
          <w:rStyle w:val="FontStyle12"/>
          <w:sz w:val="24"/>
          <w:szCs w:val="24"/>
        </w:rPr>
        <w:t xml:space="preserve">uz probni rad od </w:t>
      </w:r>
      <w:r w:rsidR="00AB42DA">
        <w:rPr>
          <w:rStyle w:val="FontStyle12"/>
          <w:sz w:val="24"/>
          <w:szCs w:val="24"/>
        </w:rPr>
        <w:t>dva</w:t>
      </w:r>
      <w:r w:rsidR="007E6BE5">
        <w:rPr>
          <w:rStyle w:val="FontStyle12"/>
          <w:sz w:val="24"/>
          <w:szCs w:val="24"/>
        </w:rPr>
        <w:t xml:space="preserve"> mjeseca.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B95848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B95848">
        <w:rPr>
          <w:rStyle w:val="FontStyle11"/>
          <w:sz w:val="24"/>
          <w:szCs w:val="24"/>
        </w:rPr>
        <w:t>e za zasnivanje radnog odnosa sukladno općim propisima o</w:t>
      </w:r>
      <w:r w:rsidR="00CC3558">
        <w:rPr>
          <w:rStyle w:val="FontStyle11"/>
          <w:sz w:val="24"/>
          <w:szCs w:val="24"/>
        </w:rPr>
        <w:t xml:space="preserve">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3503FE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68/18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7C110F">
        <w:rPr>
          <w:rStyle w:val="Hiperveza"/>
          <w:rFonts w:ascii="sans-serif!important" w:hAnsi="sans-serif!important" w:cs="Helvetica"/>
          <w:b w:val="0"/>
          <w:color w:val="auto"/>
        </w:rPr>
        <w:t xml:space="preserve"> 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98/19 i 64/20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  <w:bookmarkStart w:id="0" w:name="_GoBack"/>
      <w:bookmarkEnd w:id="0"/>
    </w:p>
    <w:p w:rsidR="007934D5" w:rsidRDefault="007934D5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>
        <w:rPr>
          <w:rStyle w:val="FontStyle11"/>
          <w:sz w:val="24"/>
          <w:szCs w:val="24"/>
        </w:rPr>
        <w:t>isanu prijavu na javni natječaj kandidati/kinje su dužni priložiti: životopis, dokaz o stečenoj stručnoj spremi (preslika diplome), dokaz o državljanstvu (preslika osobne iskaznice, vojne iskaznice, putovnice ili domovnice), elektronički zapis ili potvrdu o podacima evidentiranim u matičnoj evidenciji Hrvatskog zavoda za mirovi</w:t>
      </w:r>
      <w:r w:rsidR="00AC1083">
        <w:rPr>
          <w:rStyle w:val="FontStyle11"/>
          <w:sz w:val="24"/>
          <w:szCs w:val="24"/>
        </w:rPr>
        <w:t>nsko osiguranje (ne starije od 1</w:t>
      </w:r>
      <w:r>
        <w:rPr>
          <w:rStyle w:val="FontStyle11"/>
          <w:sz w:val="24"/>
          <w:szCs w:val="24"/>
        </w:rPr>
        <w:t xml:space="preserve"> mjeseca od dana objave natječaja) i uvjerenje nadležnog suda da se protiv kandidata ne vodi kazneni postupak za neko od kaznenih djela iz članka 106. Zakona o odgoju i obrazovanju u osnovnoj i</w:t>
      </w:r>
      <w:r w:rsidR="00AC1083">
        <w:rPr>
          <w:rStyle w:val="FontStyle11"/>
          <w:sz w:val="24"/>
          <w:szCs w:val="24"/>
        </w:rPr>
        <w:t xml:space="preserve"> srednjoj školi (ne starije od 1</w:t>
      </w:r>
      <w:r>
        <w:rPr>
          <w:rStyle w:val="FontStyle11"/>
          <w:sz w:val="24"/>
          <w:szCs w:val="24"/>
        </w:rPr>
        <w:t xml:space="preserve"> mjeseca od dana objave natječaja). 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>
        <w:rPr>
          <w:rStyle w:val="FontStyle11"/>
          <w:sz w:val="24"/>
          <w:szCs w:val="24"/>
        </w:rPr>
        <w:t>8/03.,198/03.,138/06. i 45/11.)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</w:t>
      </w:r>
      <w:r w:rsidRPr="00AE3B69">
        <w:rPr>
          <w:rStyle w:val="FontStyle11"/>
          <w:sz w:val="24"/>
          <w:szCs w:val="24"/>
        </w:rPr>
        <w:t>ostvaruje pravo prednosti pri zapošljavanju</w:t>
      </w:r>
      <w:r w:rsidRPr="00AE3B69">
        <w:t xml:space="preserve"> </w:t>
      </w:r>
      <w:r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Pr="00AE3B6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je da </w:t>
      </w:r>
      <w:r w:rsidRPr="00AE3B69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 xml:space="preserve">e u prijavi na javni natječaj pozove na to pravo, odnosno dužan je uz prijavu priložiti </w:t>
      </w:r>
      <w:r w:rsidRPr="00AE3B69">
        <w:rPr>
          <w:rStyle w:val="FontStyle11"/>
          <w:sz w:val="24"/>
          <w:szCs w:val="24"/>
        </w:rPr>
        <w:t>sve d</w:t>
      </w:r>
      <w:r>
        <w:rPr>
          <w:rStyle w:val="FontStyle11"/>
          <w:sz w:val="24"/>
          <w:szCs w:val="24"/>
        </w:rPr>
        <w:t>okaze propisane tim propisima te</w:t>
      </w:r>
      <w:r w:rsidRPr="00AE3B69">
        <w:rPr>
          <w:rStyle w:val="FontStyle11"/>
          <w:sz w:val="24"/>
          <w:szCs w:val="24"/>
        </w:rPr>
        <w:t xml:space="preserve"> ima prednost u </w:t>
      </w:r>
      <w:r>
        <w:rPr>
          <w:rStyle w:val="FontStyle11"/>
          <w:sz w:val="24"/>
          <w:szCs w:val="24"/>
        </w:rPr>
        <w:t>odnosu na ostale kandidate</w:t>
      </w:r>
      <w:r w:rsidRPr="00AE3B69">
        <w:rPr>
          <w:rStyle w:val="FontStyle11"/>
          <w:sz w:val="24"/>
          <w:szCs w:val="24"/>
        </w:rPr>
        <w:t xml:space="preserve"> samo pod jednakim uvjetima.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 koji se poziva na pravo prednosti pri zapošljavanju u skladu sa člankom 101. i 102. Zakona o hrvatskim braniteljima iz Domovinskog rata i članovima njihovih obitelji („Narodne novine“, broj 121/17</w:t>
      </w:r>
      <w:r w:rsidR="003503FE">
        <w:rPr>
          <w:rStyle w:val="FontStyle11"/>
          <w:sz w:val="24"/>
          <w:szCs w:val="24"/>
        </w:rPr>
        <w:t>, 98/19</w:t>
      </w:r>
      <w:r>
        <w:rPr>
          <w:rStyle w:val="FontStyle11"/>
          <w:sz w:val="24"/>
          <w:szCs w:val="24"/>
        </w:rPr>
        <w:t xml:space="preserve">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28" w:history="1">
        <w:r w:rsidRPr="003E6897">
          <w:rPr>
            <w:color w:val="0000FF"/>
            <w:u w:val="single"/>
          </w:rPr>
          <w:t>https://branitelji.gov.hr/zaposljavanje-843/843</w:t>
        </w:r>
      </w:hyperlink>
    </w:p>
    <w:p w:rsidR="00B95848" w:rsidRDefault="00822CB8" w:rsidP="007A792E">
      <w:pPr>
        <w:pStyle w:val="Style1"/>
        <w:widowControl/>
        <w:spacing w:before="67" w:line="240" w:lineRule="auto"/>
        <w:jc w:val="both"/>
        <w:rPr>
          <w:rStyle w:val="Hiperveza"/>
          <w:b w:val="0"/>
          <w:color w:val="auto"/>
          <w:u w:val="single"/>
        </w:rPr>
      </w:pPr>
      <w:hyperlink r:id="rId29" w:history="1">
        <w:r w:rsidR="00B95848" w:rsidRPr="005059FD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B95848" w:rsidRDefault="00B95848" w:rsidP="007A792E">
      <w:pPr>
        <w:pStyle w:val="Style1"/>
        <w:widowControl/>
        <w:spacing w:before="77"/>
        <w:jc w:val="both"/>
        <w:rPr>
          <w:rStyle w:val="FontStyle11"/>
          <w:b/>
          <w:bCs/>
          <w:sz w:val="24"/>
          <w:szCs w:val="24"/>
          <w:u w:val="single"/>
        </w:rPr>
      </w:pPr>
    </w:p>
    <w:p w:rsidR="00B95848" w:rsidRPr="000B4EE3" w:rsidRDefault="00B95848" w:rsidP="007A792E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>
        <w:rPr>
          <w:rStyle w:val="FontStyle11"/>
          <w:sz w:val="24"/>
          <w:szCs w:val="24"/>
        </w:rPr>
        <w:t xml:space="preserve"> podnošenje prijava je 8</w:t>
      </w:r>
      <w:r w:rsidRPr="000B4EE3">
        <w:rPr>
          <w:rStyle w:val="FontStyle11"/>
          <w:sz w:val="24"/>
          <w:szCs w:val="24"/>
        </w:rPr>
        <w:t xml:space="preserve"> dana od</w:t>
      </w:r>
      <w:r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Pr="00824674">
        <w:rPr>
          <w:rStyle w:val="FontStyle11"/>
          <w:sz w:val="24"/>
          <w:szCs w:val="24"/>
        </w:rPr>
        <w:t xml:space="preserve"> na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Hrvatskog zavoda za zapošljavanje i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XII. gimnazije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postupku javnog natječaja, o čemu se ta osoba posebno ne obavještava.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</w:pPr>
      <w:r>
        <w:t xml:space="preserve">Za kandidate koji ispunjavaju formalne uvjete iz javnog natječaja i koji su podnijeli pravodobne i potpune prijave provest će se </w:t>
      </w:r>
      <w:r w:rsidRPr="00460412">
        <w:rPr>
          <w:b/>
        </w:rPr>
        <w:t>razgovor</w:t>
      </w:r>
      <w:r w:rsidRPr="0046041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na koji će kandidati biti </w:t>
      </w:r>
      <w:r w:rsidRPr="00C32886">
        <w:rPr>
          <w:rStyle w:val="FontStyle11"/>
          <w:b/>
          <w:sz w:val="24"/>
          <w:szCs w:val="24"/>
        </w:rPr>
        <w:t>pozvani</w:t>
      </w:r>
      <w:r>
        <w:rPr>
          <w:rStyle w:val="FontStyle11"/>
          <w:sz w:val="24"/>
          <w:szCs w:val="24"/>
        </w:rPr>
        <w:t xml:space="preserve"> </w:t>
      </w:r>
      <w:r w:rsidR="007A792E" w:rsidRPr="006F4801">
        <w:rPr>
          <w:rStyle w:val="FontStyle11"/>
          <w:sz w:val="24"/>
          <w:szCs w:val="24"/>
        </w:rPr>
        <w:t xml:space="preserve">putem mrežnih stranica </w:t>
      </w:r>
      <w:r w:rsidR="006F4801">
        <w:rPr>
          <w:rStyle w:val="FontStyle11"/>
          <w:sz w:val="24"/>
          <w:szCs w:val="24"/>
        </w:rPr>
        <w:t>XII. gimnazije</w:t>
      </w:r>
      <w:r w:rsidR="007A792E" w:rsidRPr="007A792E">
        <w:t xml:space="preserve"> </w:t>
      </w:r>
      <w:r w:rsidR="007A792E">
        <w:t>u rubrici pod nazivom „Natječaji“</w:t>
      </w:r>
      <w:r w:rsidR="00F3293E">
        <w:rPr>
          <w:rStyle w:val="FontStyle11"/>
          <w:sz w:val="24"/>
          <w:szCs w:val="24"/>
        </w:rPr>
        <w:t xml:space="preserve">. </w:t>
      </w:r>
      <w:r w:rsidR="00913CEC">
        <w:rPr>
          <w:rStyle w:val="FontStyle11"/>
          <w:sz w:val="24"/>
          <w:szCs w:val="24"/>
        </w:rPr>
        <w:t>Poziv na razgovor, odnosno v</w:t>
      </w:r>
      <w:r>
        <w:t>rijeme i mjesto održavanja razgovora objavit će se najmanje 5 dana prije dana određenog za održavanje razgovora na mrežnoj stranici XII. gimnazije u rubrici pod nazivom „Natječaji“.</w:t>
      </w:r>
      <w:r w:rsidRPr="00460412">
        <w:rPr>
          <w:rStyle w:val="FontStyle11"/>
          <w:sz w:val="24"/>
          <w:szCs w:val="24"/>
        </w:rPr>
        <w:t xml:space="preserve"> </w:t>
      </w:r>
      <w:r>
        <w:t>Kandidat koji nije pristupio razgovoru smatra se da je povukao prijavu na javni natječaj i više se ne smatra kandidatom u postupku.</w:t>
      </w:r>
    </w:p>
    <w:p w:rsidR="00B95848" w:rsidRPr="00D93014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</w:t>
      </w:r>
      <w:r w:rsidRPr="00460412">
        <w:rPr>
          <w:rStyle w:val="FontStyle11"/>
          <w:sz w:val="24"/>
          <w:szCs w:val="24"/>
        </w:rPr>
        <w:t>obaviješteni</w:t>
      </w:r>
      <w:r>
        <w:rPr>
          <w:rStyle w:val="FontStyle11"/>
          <w:sz w:val="24"/>
          <w:szCs w:val="24"/>
        </w:rPr>
        <w:t xml:space="preserve"> o rezultatima javnog natječaja </w:t>
      </w:r>
      <w:r w:rsidRPr="00824674">
        <w:rPr>
          <w:rStyle w:val="FontStyle11"/>
          <w:sz w:val="24"/>
          <w:szCs w:val="24"/>
        </w:rPr>
        <w:t>putem</w:t>
      </w:r>
      <w:r>
        <w:rPr>
          <w:rStyle w:val="FontStyle11"/>
          <w:sz w:val="24"/>
          <w:szCs w:val="24"/>
        </w:rPr>
        <w:t xml:space="preserve"> mrežne stranice XII. gimnazije </w:t>
      </w:r>
      <w:r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30" w:history="1">
        <w:r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>
        <w:rPr>
          <w:rStyle w:val="FontStyle11"/>
          <w:sz w:val="24"/>
          <w:szCs w:val="24"/>
        </w:rPr>
        <w:t xml:space="preserve">) </w:t>
      </w:r>
      <w:r w:rsidRPr="00E955F9">
        <w:rPr>
          <w:rStyle w:val="FontStyle11"/>
          <w:sz w:val="24"/>
          <w:szCs w:val="24"/>
        </w:rPr>
        <w:t>u roku od 15 dana od dana sklapanja ugovora o radu s izabranim kandidatom</w:t>
      </w:r>
      <w:r>
        <w:rPr>
          <w:rStyle w:val="FontStyle11"/>
          <w:sz w:val="24"/>
          <w:szCs w:val="24"/>
        </w:rPr>
        <w:t>/</w:t>
      </w:r>
      <w:proofErr w:type="spellStart"/>
      <w:r>
        <w:rPr>
          <w:rStyle w:val="FontStyle11"/>
          <w:sz w:val="24"/>
          <w:szCs w:val="24"/>
        </w:rPr>
        <w:t>kinjom</w:t>
      </w:r>
      <w:proofErr w:type="spellEnd"/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848" w:rsidRPr="008F1EF9" w:rsidRDefault="00B95848" w:rsidP="007A792E">
      <w:pPr>
        <w:pStyle w:val="Style1"/>
        <w:widowControl/>
        <w:spacing w:line="240" w:lineRule="auto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</w:t>
      </w:r>
      <w:r w:rsidRPr="00460412">
        <w:rPr>
          <w:rStyle w:val="FontStyle11"/>
          <w:sz w:val="24"/>
          <w:szCs w:val="24"/>
        </w:rPr>
        <w:t>privolu</w:t>
      </w:r>
      <w:r>
        <w:rPr>
          <w:rStyle w:val="FontStyle11"/>
          <w:sz w:val="24"/>
          <w:szCs w:val="24"/>
        </w:rPr>
        <w:t xml:space="preserve">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>
        <w:rPr>
          <w:rStyle w:val="FontStyle12"/>
          <w:sz w:val="24"/>
          <w:szCs w:val="24"/>
        </w:rPr>
        <w:t xml:space="preserve">ošenje prijava na javni natječaj: </w:t>
      </w:r>
      <w:r w:rsidR="00126041">
        <w:rPr>
          <w:rStyle w:val="FontStyle12"/>
          <w:sz w:val="24"/>
          <w:szCs w:val="24"/>
        </w:rPr>
        <w:t>23.9</w:t>
      </w:r>
      <w:r>
        <w:rPr>
          <w:rStyle w:val="FontStyle12"/>
          <w:sz w:val="24"/>
          <w:szCs w:val="24"/>
        </w:rPr>
        <w:t xml:space="preserve">. </w:t>
      </w:r>
      <w:r w:rsidR="00126041">
        <w:rPr>
          <w:rStyle w:val="FontStyle12"/>
          <w:sz w:val="24"/>
          <w:szCs w:val="24"/>
        </w:rPr>
        <w:t>2020.-1</w:t>
      </w:r>
      <w:r w:rsidR="00291A40">
        <w:rPr>
          <w:rStyle w:val="FontStyle12"/>
          <w:sz w:val="24"/>
          <w:szCs w:val="24"/>
        </w:rPr>
        <w:t>.1</w:t>
      </w:r>
      <w:r w:rsidR="00126041">
        <w:rPr>
          <w:rStyle w:val="FontStyle12"/>
          <w:sz w:val="24"/>
          <w:szCs w:val="24"/>
        </w:rPr>
        <w:t>0</w:t>
      </w:r>
      <w:r w:rsidR="00291A40">
        <w:rPr>
          <w:rStyle w:val="FontStyle12"/>
          <w:sz w:val="24"/>
          <w:szCs w:val="24"/>
        </w:rPr>
        <w:t>. 2020</w:t>
      </w:r>
      <w:r>
        <w:rPr>
          <w:rStyle w:val="FontStyle12"/>
          <w:sz w:val="24"/>
          <w:szCs w:val="24"/>
        </w:rPr>
        <w:t>.</w:t>
      </w:r>
      <w:r w:rsidR="00126041">
        <w:rPr>
          <w:rStyle w:val="FontStyle12"/>
          <w:sz w:val="24"/>
          <w:szCs w:val="24"/>
        </w:rPr>
        <w:t xml:space="preserve"> godine.</w:t>
      </w:r>
    </w:p>
    <w:p w:rsidR="004F774F" w:rsidRDefault="004F774F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Pr="000B4EE3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dana </w:t>
      </w:r>
      <w:r w:rsidR="00126041">
        <w:rPr>
          <w:rStyle w:val="FontStyle12"/>
          <w:sz w:val="24"/>
          <w:szCs w:val="24"/>
        </w:rPr>
        <w:t>23.9</w:t>
      </w:r>
      <w:r w:rsidR="00291A40">
        <w:rPr>
          <w:rStyle w:val="FontStyle12"/>
          <w:sz w:val="24"/>
          <w:szCs w:val="24"/>
        </w:rPr>
        <w:t>.2020</w:t>
      </w:r>
      <w:r>
        <w:rPr>
          <w:rStyle w:val="FontStyle12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spacing w:line="240" w:lineRule="exact"/>
        <w:jc w:val="both"/>
      </w:pP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KLASA: </w:t>
      </w:r>
      <w:r w:rsidR="00291A40">
        <w:rPr>
          <w:b/>
        </w:rPr>
        <w:t>112-01/20</w:t>
      </w:r>
      <w:r>
        <w:rPr>
          <w:b/>
        </w:rPr>
        <w:t>-0</w:t>
      </w:r>
      <w:r w:rsidRPr="00163897">
        <w:rPr>
          <w:b/>
        </w:rPr>
        <w:t>1/</w:t>
      </w:r>
      <w:r w:rsidR="0010135F">
        <w:rPr>
          <w:b/>
        </w:rPr>
        <w:t>5</w:t>
      </w:r>
    </w:p>
    <w:p w:rsidR="00B95848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URBROJ: </w:t>
      </w:r>
      <w:r w:rsidR="00291A40">
        <w:rPr>
          <w:b/>
        </w:rPr>
        <w:t>251-297-01-20</w:t>
      </w:r>
      <w:r w:rsidRPr="00163897">
        <w:rPr>
          <w:b/>
        </w:rPr>
        <w:t>-0</w:t>
      </w:r>
      <w:r>
        <w:rPr>
          <w:b/>
        </w:rPr>
        <w:t>1</w:t>
      </w:r>
    </w:p>
    <w:p w:rsidR="00145013" w:rsidRPr="00163897" w:rsidRDefault="00145013" w:rsidP="00B95848">
      <w:pPr>
        <w:pStyle w:val="Style1"/>
        <w:widowControl/>
        <w:spacing w:line="240" w:lineRule="exact"/>
        <w:jc w:val="both"/>
        <w:rPr>
          <w:b/>
        </w:rPr>
      </w:pPr>
    </w:p>
    <w:p w:rsidR="00B95848" w:rsidRPr="00163897" w:rsidRDefault="00B95848" w:rsidP="00B95848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Zagrebu, </w:t>
      </w:r>
      <w:r w:rsidR="007E6BE5">
        <w:rPr>
          <w:rStyle w:val="FontStyle11"/>
          <w:b/>
          <w:sz w:val="24"/>
          <w:szCs w:val="24"/>
        </w:rPr>
        <w:t>22</w:t>
      </w:r>
      <w:r>
        <w:rPr>
          <w:rStyle w:val="FontStyle11"/>
          <w:b/>
          <w:sz w:val="24"/>
          <w:szCs w:val="24"/>
        </w:rPr>
        <w:t xml:space="preserve">. </w:t>
      </w:r>
      <w:r w:rsidR="007E6BE5">
        <w:rPr>
          <w:rStyle w:val="FontStyle11"/>
          <w:b/>
          <w:sz w:val="24"/>
          <w:szCs w:val="24"/>
        </w:rPr>
        <w:t>rujna</w:t>
      </w:r>
      <w:r w:rsidR="00291A40">
        <w:rPr>
          <w:rStyle w:val="FontStyle11"/>
          <w:b/>
          <w:sz w:val="24"/>
          <w:szCs w:val="24"/>
        </w:rPr>
        <w:t xml:space="preserve"> 2020</w:t>
      </w:r>
      <w:r w:rsidRPr="00163897">
        <w:rPr>
          <w:rStyle w:val="FontStyle11"/>
          <w:b/>
          <w:sz w:val="24"/>
          <w:szCs w:val="24"/>
        </w:rPr>
        <w:t>. godine</w:t>
      </w:r>
    </w:p>
    <w:p w:rsidR="00B95848" w:rsidRPr="000B4EE3" w:rsidRDefault="00B95848" w:rsidP="00B95848">
      <w:pPr>
        <w:pStyle w:val="Style1"/>
        <w:widowControl/>
        <w:spacing w:before="5" w:line="240" w:lineRule="auto"/>
        <w:jc w:val="both"/>
      </w:pPr>
    </w:p>
    <w:p w:rsidR="00B95848" w:rsidRPr="000B4EE3" w:rsidRDefault="00B95848" w:rsidP="00B95848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Pr="000B4EE3">
        <w:rPr>
          <w:rStyle w:val="FontStyle11"/>
          <w:b/>
          <w:sz w:val="24"/>
          <w:szCs w:val="24"/>
        </w:rPr>
        <w:t>Ravnateljica:</w:t>
      </w:r>
    </w:p>
    <w:p w:rsidR="00B95848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</w:p>
    <w:p w:rsidR="00B95848" w:rsidRPr="000B4EE3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Pr="000B4EE3">
        <w:rPr>
          <w:rStyle w:val="FontStyle11"/>
          <w:b/>
          <w:sz w:val="24"/>
          <w:szCs w:val="24"/>
        </w:rPr>
        <w:t>Ječminek</w:t>
      </w:r>
      <w:proofErr w:type="spellEnd"/>
      <w:r>
        <w:rPr>
          <w:rStyle w:val="FontStyle11"/>
          <w:b/>
          <w:sz w:val="24"/>
          <w:szCs w:val="24"/>
        </w:rPr>
        <w:t xml:space="preserve">, </w:t>
      </w:r>
      <w:proofErr w:type="spellStart"/>
      <w:r>
        <w:rPr>
          <w:rStyle w:val="FontStyle11"/>
          <w:b/>
          <w:sz w:val="24"/>
          <w:szCs w:val="24"/>
        </w:rPr>
        <w:t>dipl.ing</w:t>
      </w:r>
      <w:proofErr w:type="spellEnd"/>
      <w:r>
        <w:rPr>
          <w:rStyle w:val="FontStyle11"/>
          <w:b/>
          <w:sz w:val="24"/>
          <w:szCs w:val="24"/>
        </w:rPr>
        <w:t>.</w:t>
      </w:r>
    </w:p>
    <w:p w:rsidR="000A07B8" w:rsidRPr="000B4EE3" w:rsidRDefault="000A07B8" w:rsidP="00B95848">
      <w:pPr>
        <w:pStyle w:val="Style1"/>
        <w:widowControl/>
        <w:spacing w:before="67" w:line="240" w:lineRule="auto"/>
        <w:jc w:val="both"/>
        <w:rPr>
          <w:rStyle w:val="FontStyle11"/>
          <w:b/>
          <w:sz w:val="24"/>
          <w:szCs w:val="24"/>
        </w:rPr>
      </w:pP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B8" w:rsidRDefault="00822CB8">
      <w:r>
        <w:separator/>
      </w:r>
    </w:p>
  </w:endnote>
  <w:endnote w:type="continuationSeparator" w:id="0">
    <w:p w:rsidR="00822CB8" w:rsidRDefault="0082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B8" w:rsidRDefault="00822CB8">
      <w:r>
        <w:separator/>
      </w:r>
    </w:p>
  </w:footnote>
  <w:footnote w:type="continuationSeparator" w:id="0">
    <w:p w:rsidR="00822CB8" w:rsidRDefault="0082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477C2"/>
    <w:rsid w:val="00060AEC"/>
    <w:rsid w:val="00060BD3"/>
    <w:rsid w:val="000A07B8"/>
    <w:rsid w:val="000A15ED"/>
    <w:rsid w:val="000A263F"/>
    <w:rsid w:val="000A4E5B"/>
    <w:rsid w:val="000B4EE3"/>
    <w:rsid w:val="000D7F9A"/>
    <w:rsid w:val="0010135F"/>
    <w:rsid w:val="00105237"/>
    <w:rsid w:val="0011369C"/>
    <w:rsid w:val="00114363"/>
    <w:rsid w:val="00125451"/>
    <w:rsid w:val="00126041"/>
    <w:rsid w:val="00130B66"/>
    <w:rsid w:val="00134F5C"/>
    <w:rsid w:val="00145013"/>
    <w:rsid w:val="00156A19"/>
    <w:rsid w:val="00163897"/>
    <w:rsid w:val="001A5D67"/>
    <w:rsid w:val="001B06A6"/>
    <w:rsid w:val="001C5A06"/>
    <w:rsid w:val="001D3B94"/>
    <w:rsid w:val="00256CD1"/>
    <w:rsid w:val="00262FEA"/>
    <w:rsid w:val="00267CBD"/>
    <w:rsid w:val="00291A40"/>
    <w:rsid w:val="0029481C"/>
    <w:rsid w:val="002A70AD"/>
    <w:rsid w:val="002B2641"/>
    <w:rsid w:val="002C53F1"/>
    <w:rsid w:val="002F1A47"/>
    <w:rsid w:val="003503FE"/>
    <w:rsid w:val="0035277A"/>
    <w:rsid w:val="00354C8A"/>
    <w:rsid w:val="003703BD"/>
    <w:rsid w:val="00371430"/>
    <w:rsid w:val="003930BB"/>
    <w:rsid w:val="003A7914"/>
    <w:rsid w:val="003D2C0D"/>
    <w:rsid w:val="003F1A82"/>
    <w:rsid w:val="003F3CF0"/>
    <w:rsid w:val="003F5988"/>
    <w:rsid w:val="00420A6E"/>
    <w:rsid w:val="00472C4A"/>
    <w:rsid w:val="00474C1A"/>
    <w:rsid w:val="00483643"/>
    <w:rsid w:val="00491A83"/>
    <w:rsid w:val="004A1C21"/>
    <w:rsid w:val="004B0A4E"/>
    <w:rsid w:val="004C5190"/>
    <w:rsid w:val="004D2786"/>
    <w:rsid w:val="004E7C90"/>
    <w:rsid w:val="004F774F"/>
    <w:rsid w:val="00522412"/>
    <w:rsid w:val="0053272C"/>
    <w:rsid w:val="0053784A"/>
    <w:rsid w:val="00560C8A"/>
    <w:rsid w:val="00563DC8"/>
    <w:rsid w:val="0059065F"/>
    <w:rsid w:val="005A5686"/>
    <w:rsid w:val="005B4E28"/>
    <w:rsid w:val="005D22D2"/>
    <w:rsid w:val="0060124E"/>
    <w:rsid w:val="00610F04"/>
    <w:rsid w:val="006325B9"/>
    <w:rsid w:val="006436F1"/>
    <w:rsid w:val="00651B6E"/>
    <w:rsid w:val="006A00AE"/>
    <w:rsid w:val="006B77D4"/>
    <w:rsid w:val="006D4A2F"/>
    <w:rsid w:val="006F4801"/>
    <w:rsid w:val="006F74CA"/>
    <w:rsid w:val="00712D2A"/>
    <w:rsid w:val="00730116"/>
    <w:rsid w:val="00754453"/>
    <w:rsid w:val="007751F0"/>
    <w:rsid w:val="00780BF3"/>
    <w:rsid w:val="007934D5"/>
    <w:rsid w:val="007A792E"/>
    <w:rsid w:val="007B526D"/>
    <w:rsid w:val="007C110F"/>
    <w:rsid w:val="007E6BE5"/>
    <w:rsid w:val="0080365A"/>
    <w:rsid w:val="00807B50"/>
    <w:rsid w:val="00814928"/>
    <w:rsid w:val="00822CB8"/>
    <w:rsid w:val="00824674"/>
    <w:rsid w:val="00842BBB"/>
    <w:rsid w:val="008E1564"/>
    <w:rsid w:val="008E32A7"/>
    <w:rsid w:val="008E7188"/>
    <w:rsid w:val="008F1194"/>
    <w:rsid w:val="00913CEC"/>
    <w:rsid w:val="00940A74"/>
    <w:rsid w:val="009600FF"/>
    <w:rsid w:val="0096647F"/>
    <w:rsid w:val="009700DF"/>
    <w:rsid w:val="009A5ACB"/>
    <w:rsid w:val="009B6B5F"/>
    <w:rsid w:val="009D5E34"/>
    <w:rsid w:val="009D6FCC"/>
    <w:rsid w:val="009E5427"/>
    <w:rsid w:val="009E5B6F"/>
    <w:rsid w:val="009E6E94"/>
    <w:rsid w:val="00A530F8"/>
    <w:rsid w:val="00A569F4"/>
    <w:rsid w:val="00A73448"/>
    <w:rsid w:val="00A73ABD"/>
    <w:rsid w:val="00AB42DA"/>
    <w:rsid w:val="00AB7C28"/>
    <w:rsid w:val="00AC1083"/>
    <w:rsid w:val="00AD0EB4"/>
    <w:rsid w:val="00AD1468"/>
    <w:rsid w:val="00AD603B"/>
    <w:rsid w:val="00AE3B69"/>
    <w:rsid w:val="00AE589F"/>
    <w:rsid w:val="00B07B2E"/>
    <w:rsid w:val="00B20852"/>
    <w:rsid w:val="00B23D6C"/>
    <w:rsid w:val="00B35830"/>
    <w:rsid w:val="00B37982"/>
    <w:rsid w:val="00B63312"/>
    <w:rsid w:val="00B80C11"/>
    <w:rsid w:val="00B95848"/>
    <w:rsid w:val="00BA03BB"/>
    <w:rsid w:val="00BA4B22"/>
    <w:rsid w:val="00BA7591"/>
    <w:rsid w:val="00BB0453"/>
    <w:rsid w:val="00C1252F"/>
    <w:rsid w:val="00C32886"/>
    <w:rsid w:val="00C40FC4"/>
    <w:rsid w:val="00C4437A"/>
    <w:rsid w:val="00C66291"/>
    <w:rsid w:val="00C821B7"/>
    <w:rsid w:val="00C86EC3"/>
    <w:rsid w:val="00CB4D48"/>
    <w:rsid w:val="00CC3558"/>
    <w:rsid w:val="00CC4CA4"/>
    <w:rsid w:val="00CF3754"/>
    <w:rsid w:val="00CF59F5"/>
    <w:rsid w:val="00D12ED5"/>
    <w:rsid w:val="00D40022"/>
    <w:rsid w:val="00D51ECC"/>
    <w:rsid w:val="00D547F4"/>
    <w:rsid w:val="00D72943"/>
    <w:rsid w:val="00D8591C"/>
    <w:rsid w:val="00DB124F"/>
    <w:rsid w:val="00DB3199"/>
    <w:rsid w:val="00DB6385"/>
    <w:rsid w:val="00DC37B3"/>
    <w:rsid w:val="00DD633F"/>
    <w:rsid w:val="00E0779E"/>
    <w:rsid w:val="00E440CF"/>
    <w:rsid w:val="00E527D7"/>
    <w:rsid w:val="00E53DF0"/>
    <w:rsid w:val="00E91A7C"/>
    <w:rsid w:val="00E955F9"/>
    <w:rsid w:val="00ED03C5"/>
    <w:rsid w:val="00ED03E4"/>
    <w:rsid w:val="00F225C9"/>
    <w:rsid w:val="00F22BC8"/>
    <w:rsid w:val="00F27A8D"/>
    <w:rsid w:val="00F3293E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gimnazija-dvanaest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2020-09-22T11:49:00Z</cp:lastPrinted>
  <dcterms:created xsi:type="dcterms:W3CDTF">2020-09-22T12:12:00Z</dcterms:created>
  <dcterms:modified xsi:type="dcterms:W3CDTF">2020-09-22T12:12:00Z</dcterms:modified>
</cp:coreProperties>
</file>